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8BC12" w14:textId="0DE662D7" w:rsidR="00AA4F6A" w:rsidRDefault="006A0CFC" w:rsidP="00AA4F6A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Ref521576307"/>
      <w:r>
        <w:rPr>
          <w:rFonts w:cs="Arial"/>
          <w:sz w:val="24"/>
        </w:rPr>
        <w:t xml:space="preserve">TSG-RAN Working Group 4 </w:t>
      </w:r>
      <w:r w:rsidR="00AA4F6A">
        <w:rPr>
          <w:rFonts w:cs="Arial"/>
          <w:sz w:val="24"/>
        </w:rPr>
        <w:t>meeting #88-bis</w:t>
      </w:r>
      <w:r w:rsidR="00AA4F6A">
        <w:rPr>
          <w:rFonts w:cs="Arial"/>
          <w:i/>
          <w:sz w:val="24"/>
        </w:rPr>
        <w:tab/>
      </w:r>
      <w:r w:rsidR="00CB1F0D">
        <w:rPr>
          <w:rFonts w:cs="Arial"/>
          <w:iCs/>
          <w:sz w:val="24"/>
        </w:rPr>
        <w:t>R4-1812771</w:t>
      </w:r>
    </w:p>
    <w:p w14:paraId="51F3E591" w14:textId="77777777" w:rsidR="00AA4F6A" w:rsidRDefault="00AA4F6A" w:rsidP="00AA4F6A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Chengdu, China, 8 - 12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October 2018</w:t>
      </w:r>
    </w:p>
    <w:p w14:paraId="14BABC27" w14:textId="77777777" w:rsidR="00AA4F6A" w:rsidRDefault="00AA4F6A" w:rsidP="00AA4F6A">
      <w:pPr>
        <w:spacing w:after="120"/>
        <w:ind w:left="1985" w:hanging="1985"/>
        <w:rPr>
          <w:rFonts w:ascii="Arial" w:hAnsi="Arial" w:cs="Arial"/>
          <w:b/>
        </w:rPr>
      </w:pPr>
    </w:p>
    <w:p w14:paraId="5AD0DACA" w14:textId="77777777" w:rsidR="00AA4F6A" w:rsidRDefault="00AA4F6A" w:rsidP="00AA4F6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966612F" w14:textId="5628935A" w:rsidR="00AA4F6A" w:rsidRDefault="00AA4F6A" w:rsidP="00AA4F6A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521418112"/>
      <w:r>
        <w:rPr>
          <w:rFonts w:ascii="Arial" w:hAnsi="Arial" w:cs="Arial"/>
          <w:bCs/>
          <w:lang w:val="en-US"/>
        </w:rPr>
        <w:t xml:space="preserve">Simulation results for </w:t>
      </w:r>
      <w:r w:rsidR="003815AE">
        <w:rPr>
          <w:rFonts w:ascii="Arial" w:hAnsi="Arial" w:cs="Arial"/>
          <w:bCs/>
          <w:lang w:val="en-US"/>
        </w:rPr>
        <w:t>PRACH</w:t>
      </w:r>
      <w:r>
        <w:rPr>
          <w:rFonts w:ascii="Arial" w:hAnsi="Arial" w:cs="Arial"/>
          <w:bCs/>
          <w:lang w:val="en-US"/>
        </w:rPr>
        <w:t xml:space="preserve"> requirements</w:t>
      </w:r>
      <w:bookmarkEnd w:id="1"/>
    </w:p>
    <w:p w14:paraId="07AB0DD6" w14:textId="14A4F8B1" w:rsidR="00AA4F6A" w:rsidRDefault="00AA4F6A" w:rsidP="00AA4F6A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6A0CFC">
        <w:rPr>
          <w:rFonts w:ascii="Arial" w:hAnsi="Arial" w:cs="Arial"/>
          <w:bCs/>
          <w:lang w:val="en-US"/>
        </w:rPr>
        <w:t>7.13.2.4</w:t>
      </w:r>
    </w:p>
    <w:p w14:paraId="483E8257" w14:textId="5DA49FE6" w:rsidR="00AA4F6A" w:rsidRDefault="00AA4F6A" w:rsidP="00AA4F6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Discussion</w:t>
      </w:r>
    </w:p>
    <w:p w14:paraId="211B14E8" w14:textId="77777777" w:rsidR="00AA4F6A" w:rsidRDefault="00AA4F6A" w:rsidP="00AA4F6A">
      <w:pPr>
        <w:pBdr>
          <w:bottom w:val="single" w:sz="4" w:space="1" w:color="auto"/>
        </w:pBdr>
        <w:rPr>
          <w:rFonts w:ascii="Arial" w:hAnsi="Arial" w:cs="Arial"/>
        </w:rPr>
      </w:pPr>
    </w:p>
    <w:p w14:paraId="26FDBED5" w14:textId="77777777" w:rsidR="00AA4F6A" w:rsidRDefault="00AA4F6A" w:rsidP="00AA4F6A">
      <w:pPr>
        <w:pStyle w:val="Heading1"/>
        <w:numPr>
          <w:ilvl w:val="0"/>
          <w:numId w:val="37"/>
        </w:numPr>
        <w:spacing w:before="0"/>
        <w:ind w:right="284" w:hanging="720"/>
        <w:rPr>
          <w:rFonts w:cs="Times New Roman"/>
        </w:rPr>
      </w:pPr>
      <w:r>
        <w:t>Introduction</w:t>
      </w:r>
    </w:p>
    <w:p w14:paraId="6F8EADD8" w14:textId="77777777" w:rsidR="00AA4F6A" w:rsidRPr="005654FC" w:rsidRDefault="00AA4F6A" w:rsidP="00AA4F6A">
      <w:pPr>
        <w:pBdr>
          <w:bottom w:val="single" w:sz="4" w:space="1" w:color="auto"/>
        </w:pBdr>
      </w:pPr>
      <w:r w:rsidRPr="005654FC">
        <w:t>In this contribution, simulation results for initial simulation alignments based on agreed assumptions in [1] are presented herein.</w:t>
      </w:r>
    </w:p>
    <w:p w14:paraId="4FB027B6" w14:textId="77777777" w:rsidR="00AA4F6A" w:rsidRDefault="00AA4F6A" w:rsidP="00AA4F6A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sz w:val="18"/>
        </w:rPr>
        <w:t xml:space="preserve"> </w:t>
      </w:r>
    </w:p>
    <w:p w14:paraId="33F04EDB" w14:textId="46DDF7DE" w:rsidR="00AA4F6A" w:rsidRDefault="00AA4F6A" w:rsidP="00AA4F6A">
      <w:pPr>
        <w:pStyle w:val="Heading1"/>
        <w:numPr>
          <w:ilvl w:val="0"/>
          <w:numId w:val="37"/>
        </w:numPr>
        <w:spacing w:before="0"/>
        <w:ind w:right="284" w:hanging="720"/>
      </w:pPr>
      <w:r>
        <w:t>Simulation</w:t>
      </w:r>
    </w:p>
    <w:p w14:paraId="65C429B0" w14:textId="17CE9C61" w:rsidR="007A2204" w:rsidRDefault="007A2204" w:rsidP="007A2204">
      <w:pPr>
        <w:pStyle w:val="Heading2"/>
        <w:keepLines/>
        <w:numPr>
          <w:ilvl w:val="1"/>
          <w:numId w:val="37"/>
        </w:numPr>
        <w:tabs>
          <w:tab w:val="left" w:pos="490"/>
        </w:tabs>
        <w:ind w:hanging="1080"/>
      </w:pPr>
      <w:r>
        <w:t>Simulation setups</w:t>
      </w:r>
      <w:bookmarkStart w:id="2" w:name="_GoBack"/>
      <w:bookmarkEnd w:id="2"/>
    </w:p>
    <w:p w14:paraId="6C51FDC4" w14:textId="0D6293FB" w:rsidR="001025C5" w:rsidRPr="001025C5" w:rsidRDefault="00160204" w:rsidP="001025C5">
      <w:r>
        <w:t>The parameters of a</w:t>
      </w:r>
      <w:r w:rsidR="006448D9" w:rsidRPr="006C6385">
        <w:t xml:space="preserve">forementioned formats for PRACH preamble is specified in [2]. The initial simulation results to be presented in section </w:t>
      </w:r>
      <w:r w:rsidR="006448D9">
        <w:t>2.2</w:t>
      </w:r>
      <w:r w:rsidR="006448D9" w:rsidRPr="006C6385">
        <w:t xml:space="preserve"> are obtained using the agreed simulation parameters [1]:</w:t>
      </w:r>
    </w:p>
    <w:tbl>
      <w:tblPr>
        <w:tblW w:w="98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6"/>
        <w:gridCol w:w="2100"/>
        <w:gridCol w:w="2042"/>
        <w:gridCol w:w="3159"/>
      </w:tblGrid>
      <w:tr w:rsidR="00BC0F70" w:rsidRPr="008370AF" w14:paraId="428FBE08" w14:textId="77777777" w:rsidTr="00054F65">
        <w:trPr>
          <w:trHeight w:val="340"/>
        </w:trPr>
        <w:tc>
          <w:tcPr>
            <w:tcW w:w="25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6A0610" w14:textId="77777777" w:rsidR="00BC0F70" w:rsidRPr="008370AF" w:rsidRDefault="00BC0F70" w:rsidP="00054F65">
            <w:pPr>
              <w:rPr>
                <w:sz w:val="18"/>
                <w:szCs w:val="18"/>
                <w:lang w:val="en-CA"/>
              </w:rPr>
            </w:pPr>
            <w:r w:rsidRPr="008370AF">
              <w:rPr>
                <w:b/>
                <w:bCs/>
                <w:sz w:val="18"/>
                <w:szCs w:val="18"/>
                <w:lang w:val="en-US"/>
              </w:rPr>
              <w:t>Parameter</w:t>
            </w:r>
            <w:r>
              <w:rPr>
                <w:b/>
                <w:bCs/>
                <w:sz w:val="18"/>
                <w:szCs w:val="18"/>
                <w:lang w:val="en-US"/>
              </w:rPr>
              <w:t>s</w:t>
            </w:r>
          </w:p>
        </w:tc>
        <w:tc>
          <w:tcPr>
            <w:tcW w:w="4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7757B2" w14:textId="77777777" w:rsidR="00BC0F70" w:rsidRPr="00F4621F" w:rsidRDefault="00BC0F70" w:rsidP="00054F65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F4621F">
              <w:rPr>
                <w:b/>
                <w:sz w:val="18"/>
                <w:szCs w:val="18"/>
                <w:lang w:val="en-CA"/>
              </w:rPr>
              <w:t>Short sequence</w:t>
            </w:r>
            <w:r>
              <w:rPr>
                <w:b/>
                <w:sz w:val="18"/>
                <w:szCs w:val="18"/>
                <w:lang w:val="en-CA"/>
              </w:rPr>
              <w:t xml:space="preserve"> (Format B4, A3)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C373C" w14:textId="77777777" w:rsidR="00BC0F70" w:rsidRPr="00F4621F" w:rsidRDefault="00BC0F70" w:rsidP="00054F65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>
              <w:rPr>
                <w:b/>
                <w:bCs/>
                <w:sz w:val="18"/>
                <w:szCs w:val="18"/>
                <w:lang w:val="en-CA"/>
              </w:rPr>
              <w:t>Long sequence (Format 0)</w:t>
            </w:r>
          </w:p>
        </w:tc>
      </w:tr>
      <w:tr w:rsidR="00BC0F70" w:rsidRPr="008370AF" w14:paraId="6321CAA2" w14:textId="77777777" w:rsidTr="00054F65">
        <w:trPr>
          <w:trHeight w:val="340"/>
        </w:trPr>
        <w:tc>
          <w:tcPr>
            <w:tcW w:w="25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A0C74" w14:textId="77777777" w:rsidR="00BC0F70" w:rsidRPr="008370AF" w:rsidRDefault="00BC0F70" w:rsidP="00054F65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3C85EC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 w:rsidRPr="008370AF">
              <w:rPr>
                <w:b/>
                <w:bCs/>
                <w:sz w:val="18"/>
                <w:szCs w:val="18"/>
                <w:lang w:val="en-US"/>
              </w:rPr>
              <w:t>FR1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EA8906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 w:rsidRPr="008370AF">
              <w:rPr>
                <w:b/>
                <w:bCs/>
                <w:sz w:val="18"/>
                <w:szCs w:val="18"/>
                <w:lang w:val="en-US"/>
              </w:rPr>
              <w:t>FR2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7804D" w14:textId="77777777" w:rsidR="00BC0F70" w:rsidRPr="008370AF" w:rsidRDefault="00BC0F70" w:rsidP="00054F65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</w:tr>
      <w:tr w:rsidR="00BC0F70" w:rsidRPr="008370AF" w14:paraId="608D4F87" w14:textId="77777777" w:rsidTr="00054F65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679FB1" w14:textId="77777777" w:rsidR="00BC0F70" w:rsidRPr="008370AF" w:rsidRDefault="00BC0F70" w:rsidP="00054F65">
            <w:pPr>
              <w:rPr>
                <w:b/>
                <w:sz w:val="18"/>
                <w:szCs w:val="18"/>
                <w:lang w:val="en-CA"/>
              </w:rPr>
            </w:pPr>
            <w:r w:rsidRPr="008370AF">
              <w:rPr>
                <w:b/>
                <w:sz w:val="18"/>
                <w:szCs w:val="18"/>
                <w:lang w:val="en-US"/>
              </w:rPr>
              <w:t>Number of T</w:t>
            </w:r>
            <w:r>
              <w:rPr>
                <w:b/>
                <w:sz w:val="18"/>
                <w:szCs w:val="18"/>
                <w:lang w:val="en-US"/>
              </w:rPr>
              <w:t xml:space="preserve">x </w:t>
            </w:r>
          </w:p>
        </w:tc>
        <w:tc>
          <w:tcPr>
            <w:tcW w:w="4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65FFEC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 w:rsidRPr="008370A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7EA88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BC0F70" w:rsidRPr="008370AF" w14:paraId="4B413E72" w14:textId="77777777" w:rsidTr="00054F65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30CC14" w14:textId="77777777" w:rsidR="00BC0F70" w:rsidRPr="008370AF" w:rsidRDefault="00BC0F70" w:rsidP="00054F65">
            <w:pPr>
              <w:rPr>
                <w:b/>
                <w:sz w:val="18"/>
                <w:szCs w:val="18"/>
                <w:lang w:val="en-CA"/>
              </w:rPr>
            </w:pPr>
            <w:r w:rsidRPr="008370AF">
              <w:rPr>
                <w:b/>
                <w:sz w:val="18"/>
                <w:szCs w:val="18"/>
                <w:lang w:val="en-US"/>
              </w:rPr>
              <w:t>Number of R</w:t>
            </w:r>
            <w:r>
              <w:rPr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4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11F387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 w:rsidRPr="008370A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88133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BC0F70" w:rsidRPr="008370AF" w14:paraId="55A9B124" w14:textId="77777777" w:rsidTr="00054F65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0568BE" w14:textId="77777777" w:rsidR="00BC0F70" w:rsidRPr="008370AF" w:rsidRDefault="00BC0F70" w:rsidP="00054F65">
            <w:pPr>
              <w:rPr>
                <w:b/>
                <w:sz w:val="18"/>
                <w:szCs w:val="18"/>
                <w:lang w:val="en-US"/>
              </w:rPr>
            </w:pPr>
            <w:r w:rsidRPr="008370AF">
              <w:rPr>
                <w:b/>
                <w:sz w:val="18"/>
                <w:szCs w:val="18"/>
                <w:lang w:val="en-US"/>
              </w:rPr>
              <w:t>Carrier frequency (GHz)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9005E1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US"/>
              </w:rPr>
            </w:pPr>
            <w:r w:rsidRPr="008370AF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3E862C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DFC02" w14:textId="77777777" w:rsidR="00BC0F70" w:rsidRDefault="00BC0F70" w:rsidP="00054F65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BC0F70" w:rsidRPr="008370AF" w14:paraId="1A8FCA06" w14:textId="77777777" w:rsidTr="00054F65">
        <w:trPr>
          <w:trHeight w:val="304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FD98CD" w14:textId="77777777" w:rsidR="00BC0F70" w:rsidRPr="008370AF" w:rsidRDefault="00BC0F70" w:rsidP="00054F65">
            <w:pPr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Sub-Carrier Spacing (kHz)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DBF1CD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US"/>
              </w:rPr>
              <w:t>15, 30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D80C94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US"/>
              </w:rPr>
              <w:t>60, 120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77212" w14:textId="77777777" w:rsidR="00BC0F70" w:rsidRDefault="00BC0F70" w:rsidP="00054F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1.25</w:t>
            </w:r>
          </w:p>
        </w:tc>
      </w:tr>
      <w:tr w:rsidR="00BC0F70" w:rsidRPr="008370AF" w14:paraId="7CAB7071" w14:textId="77777777" w:rsidTr="00054F65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460579" w14:textId="77777777" w:rsidR="00BC0F70" w:rsidRPr="008370AF" w:rsidRDefault="00BC0F70" w:rsidP="00054F65">
            <w:pPr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Propagation Channel</w:t>
            </w:r>
          </w:p>
        </w:tc>
        <w:tc>
          <w:tcPr>
            <w:tcW w:w="4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4CBCC3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US"/>
              </w:rPr>
              <w:t>AWGN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25B75" w14:textId="77777777" w:rsidR="00BC0F70" w:rsidRDefault="00BC0F70" w:rsidP="00054F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AWGN</w:t>
            </w:r>
          </w:p>
        </w:tc>
      </w:tr>
      <w:tr w:rsidR="00BC0F70" w:rsidRPr="008370AF" w14:paraId="06E8FAE6" w14:textId="77777777" w:rsidTr="00054F65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059031" w14:textId="77777777" w:rsidR="00BC0F70" w:rsidRPr="008370AF" w:rsidRDefault="00BC0F70" w:rsidP="00054F65">
            <w:pPr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 w:rsidRPr="008370AF">
              <w:rPr>
                <w:b/>
                <w:sz w:val="18"/>
                <w:szCs w:val="18"/>
                <w:lang w:val="en-US"/>
              </w:rPr>
              <w:t>ymbols length</w:t>
            </w:r>
            <w:r>
              <w:rPr>
                <w:b/>
                <w:sz w:val="18"/>
                <w:szCs w:val="18"/>
                <w:lang w:val="en-US"/>
              </w:rPr>
              <w:t xml:space="preserve"> (in terms of PUSCH symbols)</w:t>
            </w:r>
          </w:p>
        </w:tc>
        <w:tc>
          <w:tcPr>
            <w:tcW w:w="4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798C6D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 w:rsidRPr="008370AF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D2FA1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</w:tr>
      <w:tr w:rsidR="00BC0F70" w:rsidRPr="008370AF" w14:paraId="39C07087" w14:textId="77777777" w:rsidTr="00054F65">
        <w:trPr>
          <w:trHeight w:val="461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EE0101" w14:textId="77777777" w:rsidR="00BC0F70" w:rsidRPr="008370AF" w:rsidRDefault="00BC0F70" w:rsidP="00054F65">
            <w:pPr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Cyclic shift Ncs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A946B9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46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0B0C5C" w14:textId="11D061EA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607A7" w14:textId="77777777" w:rsidR="00BC0F70" w:rsidRDefault="00BC0F70" w:rsidP="00054F65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BC0F70" w:rsidRPr="008370AF" w14:paraId="4F05BF8E" w14:textId="77777777" w:rsidTr="00054F65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A9C33C" w14:textId="77777777" w:rsidR="00BC0F70" w:rsidRPr="008370AF" w:rsidRDefault="00BC0F70" w:rsidP="00054F65">
            <w:pPr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US"/>
              </w:rPr>
              <w:t>Preamble start symbol index</w:t>
            </w:r>
          </w:p>
        </w:tc>
        <w:tc>
          <w:tcPr>
            <w:tcW w:w="4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B3A69E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BE2B9" w14:textId="77777777" w:rsidR="00BC0F70" w:rsidRDefault="00BC0F70" w:rsidP="00054F65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BC0F70" w:rsidRPr="008370AF" w14:paraId="194635A4" w14:textId="77777777" w:rsidTr="00054F65">
        <w:trPr>
          <w:trHeight w:val="216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927717" w14:textId="77777777" w:rsidR="00BC0F70" w:rsidRPr="008370AF" w:rsidRDefault="00BC0F70" w:rsidP="00054F65">
            <w:pPr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US"/>
              </w:rPr>
              <w:t>Test metric</w:t>
            </w:r>
          </w:p>
        </w:tc>
        <w:tc>
          <w:tcPr>
            <w:tcW w:w="4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EF724A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False alarm probability ≤ 0.1%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05EEB" w14:textId="77777777" w:rsidR="00BC0F70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False alarm probability ≤ 0.1%</w:t>
            </w:r>
          </w:p>
        </w:tc>
      </w:tr>
      <w:tr w:rsidR="00BC0F70" w:rsidRPr="008370AF" w14:paraId="096C710A" w14:textId="77777777" w:rsidTr="00054F65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848701" w14:textId="77777777" w:rsidR="00BC0F70" w:rsidRPr="008370AF" w:rsidRDefault="00BC0F70" w:rsidP="00054F65">
            <w:pPr>
              <w:rPr>
                <w:b/>
                <w:sz w:val="18"/>
                <w:szCs w:val="18"/>
                <w:lang w:val="en-CA"/>
              </w:rPr>
            </w:pPr>
            <w:r w:rsidRPr="008370AF">
              <w:rPr>
                <w:b/>
                <w:sz w:val="18"/>
                <w:szCs w:val="18"/>
                <w:lang w:val="en-US"/>
              </w:rPr>
              <w:t>Timing offset</w:t>
            </w:r>
          </w:p>
        </w:tc>
        <w:tc>
          <w:tcPr>
            <w:tcW w:w="4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3C1492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 w:rsidRPr="008370AF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DEB65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BC0F70" w:rsidRPr="008370AF" w14:paraId="5488D409" w14:textId="77777777" w:rsidTr="00054F65">
        <w:trPr>
          <w:trHeight w:val="340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393D1D" w14:textId="77777777" w:rsidR="00BC0F70" w:rsidRPr="008370AF" w:rsidRDefault="00BC0F70" w:rsidP="00054F65">
            <w:pPr>
              <w:rPr>
                <w:b/>
                <w:sz w:val="18"/>
                <w:szCs w:val="18"/>
                <w:lang w:val="en-CA"/>
              </w:rPr>
            </w:pPr>
            <w:r w:rsidRPr="008370AF">
              <w:rPr>
                <w:b/>
                <w:sz w:val="18"/>
                <w:szCs w:val="18"/>
                <w:lang w:val="en-US"/>
              </w:rPr>
              <w:t>Frequency offset</w:t>
            </w:r>
          </w:p>
        </w:tc>
        <w:tc>
          <w:tcPr>
            <w:tcW w:w="4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EA4904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CA"/>
              </w:rPr>
            </w:pPr>
            <w:r w:rsidRPr="008370AF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0033C" w14:textId="77777777" w:rsidR="00BC0F70" w:rsidRPr="008370AF" w:rsidRDefault="00BC0F70" w:rsidP="00054F65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14:paraId="01E16254" w14:textId="77777777" w:rsidR="00AA4F6A" w:rsidRDefault="00AA4F6A" w:rsidP="00AA4F6A"/>
    <w:p w14:paraId="3E85DCB9" w14:textId="77777777" w:rsidR="00AA4F6A" w:rsidRDefault="00AA4F6A" w:rsidP="00AA4F6A">
      <w:pPr>
        <w:pStyle w:val="Heading2"/>
        <w:keepLines/>
        <w:numPr>
          <w:ilvl w:val="1"/>
          <w:numId w:val="37"/>
        </w:numPr>
        <w:ind w:hanging="1080"/>
      </w:pPr>
      <w:r>
        <w:t>Simulation results</w:t>
      </w:r>
    </w:p>
    <w:p w14:paraId="3071857E" w14:textId="3119B3BD" w:rsidR="00AA4F6A" w:rsidRDefault="00AA4F6A" w:rsidP="00AA4F6A">
      <w:r>
        <w:t>In this sub-section, the simulation results are presented. Further discussion</w:t>
      </w:r>
      <w:r w:rsidR="005A56FF">
        <w:t xml:space="preserve">s </w:t>
      </w:r>
      <w:r>
        <w:t xml:space="preserve">are </w:t>
      </w:r>
      <w:r w:rsidR="005A56FF">
        <w:t>provided</w:t>
      </w:r>
      <w:r>
        <w:t xml:space="preserve"> in </w:t>
      </w:r>
      <w:r w:rsidRPr="00AA4F6A">
        <w:t>[</w:t>
      </w:r>
      <w:r w:rsidR="005A56FF">
        <w:t>3</w:t>
      </w:r>
      <w:r w:rsidRPr="00AA4F6A">
        <w:t>].</w:t>
      </w:r>
    </w:p>
    <w:p w14:paraId="42112DCE" w14:textId="270D48A1" w:rsidR="0061179E" w:rsidRDefault="0061179E" w:rsidP="00AA4F6A"/>
    <w:p w14:paraId="0866EEFD" w14:textId="4061038C" w:rsidR="0028392D" w:rsidRDefault="0028392D" w:rsidP="00CB1F0D">
      <w:pPr>
        <w:keepNext/>
        <w:jc w:val="center"/>
      </w:pPr>
      <w:r w:rsidRPr="0028392D">
        <w:rPr>
          <w:b/>
          <w:noProof/>
          <w:sz w:val="18"/>
          <w:szCs w:val="18"/>
        </w:rPr>
        <w:lastRenderedPageBreak/>
        <w:drawing>
          <wp:inline distT="0" distB="0" distL="0" distR="0" wp14:anchorId="602AC472" wp14:editId="49D91E58">
            <wp:extent cx="5257800" cy="3905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B0CEA" w14:textId="4A0B9044" w:rsidR="00AA4F6A" w:rsidRDefault="0028392D" w:rsidP="0028392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Simulation results for format 0</w:t>
      </w:r>
    </w:p>
    <w:p w14:paraId="38AA4CAE" w14:textId="77777777" w:rsidR="009D1999" w:rsidRPr="00CB1F0D" w:rsidRDefault="009D1999"/>
    <w:bookmarkEnd w:id="0"/>
    <w:p w14:paraId="5AFFAC6A" w14:textId="02447CCE" w:rsidR="00C90485" w:rsidRDefault="008150F0" w:rsidP="00CB1F0D">
      <w:pPr>
        <w:pStyle w:val="Caption"/>
        <w:keepNext/>
        <w:jc w:val="center"/>
        <w:rPr>
          <w:sz w:val="18"/>
          <w:szCs w:val="18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C90485">
        <w:rPr>
          <w:sz w:val="18"/>
          <w:szCs w:val="18"/>
        </w:rPr>
        <w:t>Simulation results for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724"/>
      </w:tblGrid>
      <w:tr w:rsidR="00C90485" w14:paraId="1A6A4341" w14:textId="77777777" w:rsidTr="00856326">
        <w:trPr>
          <w:jc w:val="center"/>
        </w:trPr>
        <w:tc>
          <w:tcPr>
            <w:tcW w:w="2093" w:type="dxa"/>
            <w:shd w:val="clear" w:color="auto" w:fill="auto"/>
          </w:tcPr>
          <w:p w14:paraId="1D8635F4" w14:textId="77777777" w:rsidR="00C90485" w:rsidRPr="000C77D2" w:rsidRDefault="00C90485" w:rsidP="00856326">
            <w:pPr>
              <w:rPr>
                <w:sz w:val="18"/>
                <w:szCs w:val="18"/>
              </w:rPr>
            </w:pPr>
          </w:p>
        </w:tc>
        <w:tc>
          <w:tcPr>
            <w:tcW w:w="3724" w:type="dxa"/>
            <w:shd w:val="clear" w:color="auto" w:fill="auto"/>
          </w:tcPr>
          <w:p w14:paraId="40D08424" w14:textId="77777777" w:rsidR="00C90485" w:rsidRPr="00906058" w:rsidRDefault="00C90485" w:rsidP="008563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SNR [dB] for 99% detection probability</w:t>
            </w:r>
          </w:p>
        </w:tc>
      </w:tr>
      <w:tr w:rsidR="00C90485" w14:paraId="1CB51E78" w14:textId="77777777" w:rsidTr="00856326">
        <w:trPr>
          <w:jc w:val="center"/>
        </w:trPr>
        <w:tc>
          <w:tcPr>
            <w:tcW w:w="2093" w:type="dxa"/>
            <w:shd w:val="clear" w:color="auto" w:fill="auto"/>
          </w:tcPr>
          <w:p w14:paraId="79A2D6D9" w14:textId="77777777" w:rsidR="00C90485" w:rsidRPr="00216308" w:rsidRDefault="00C90485" w:rsidP="008563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Format 0</w:t>
            </w:r>
          </w:p>
        </w:tc>
        <w:tc>
          <w:tcPr>
            <w:tcW w:w="3724" w:type="dxa"/>
            <w:shd w:val="clear" w:color="auto" w:fill="auto"/>
          </w:tcPr>
          <w:p w14:paraId="7719328C" w14:textId="77777777" w:rsidR="00C90485" w:rsidRPr="00906058" w:rsidRDefault="00C90485" w:rsidP="008563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  <w:r w:rsidRPr="00CB1F0D">
              <w:rPr>
                <w:sz w:val="18"/>
                <w:szCs w:val="18"/>
              </w:rPr>
              <w:t>16.5</w:t>
            </w:r>
          </w:p>
        </w:tc>
      </w:tr>
    </w:tbl>
    <w:p w14:paraId="34BE609C" w14:textId="77777777" w:rsidR="00C90485" w:rsidRPr="00C90485" w:rsidRDefault="00C90485" w:rsidP="00C90485"/>
    <w:p w14:paraId="1C95A7D8" w14:textId="14A25EAE" w:rsidR="00C90485" w:rsidRDefault="00C90485" w:rsidP="00C90485"/>
    <w:p w14:paraId="3416F65A" w14:textId="37AFF15A" w:rsidR="003D20BF" w:rsidRDefault="003D20BF" w:rsidP="003D20BF">
      <w:pPr>
        <w:jc w:val="center"/>
      </w:pPr>
      <w:r>
        <w:rPr>
          <w:noProof/>
        </w:rPr>
        <w:lastRenderedPageBreak/>
        <w:drawing>
          <wp:inline distT="0" distB="0" distL="0" distR="0" wp14:anchorId="2558A0BB" wp14:editId="541ADEA7">
            <wp:extent cx="5364480" cy="4023360"/>
            <wp:effectExtent l="0" t="0" r="7620" b="0"/>
            <wp:docPr id="4" name="Graph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ribution plot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117" cy="4033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89940" w14:textId="77777777" w:rsidR="003D20BF" w:rsidRDefault="003D20BF" w:rsidP="003D20BF">
      <w:pPr>
        <w:jc w:val="center"/>
      </w:pPr>
    </w:p>
    <w:p w14:paraId="0EBBF78E" w14:textId="77777777" w:rsidR="003D20BF" w:rsidRDefault="003D20BF" w:rsidP="003D20BF">
      <w:pPr>
        <w:pStyle w:val="Caption"/>
        <w:jc w:val="center"/>
      </w:pPr>
      <w:r>
        <w:t>Figure 2. Simulation results for format B4</w:t>
      </w:r>
    </w:p>
    <w:p w14:paraId="73CAD166" w14:textId="77777777" w:rsidR="003D20BF" w:rsidRPr="00C90485" w:rsidRDefault="003D20BF" w:rsidP="00CB1F0D">
      <w:pPr>
        <w:jc w:val="center"/>
      </w:pPr>
    </w:p>
    <w:p w14:paraId="089D603B" w14:textId="66A10776" w:rsidR="00977C77" w:rsidRPr="008544C9" w:rsidRDefault="00977C77" w:rsidP="00977C77">
      <w:pPr>
        <w:pStyle w:val="Caption"/>
        <w:jc w:val="center"/>
        <w:rPr>
          <w:sz w:val="18"/>
          <w:szCs w:val="18"/>
        </w:rPr>
      </w:pPr>
      <w:r w:rsidRPr="008544C9">
        <w:rPr>
          <w:sz w:val="18"/>
          <w:szCs w:val="18"/>
        </w:rPr>
        <w:t xml:space="preserve">Table </w:t>
      </w:r>
      <w:r w:rsidRPr="008544C9">
        <w:rPr>
          <w:sz w:val="18"/>
          <w:szCs w:val="18"/>
        </w:rPr>
        <w:fldChar w:fldCharType="begin"/>
      </w:r>
      <w:r w:rsidRPr="008544C9">
        <w:rPr>
          <w:sz w:val="18"/>
          <w:szCs w:val="18"/>
        </w:rPr>
        <w:instrText xml:space="preserve"> SEQ Table \* ARABIC </w:instrText>
      </w:r>
      <w:r w:rsidRPr="008544C9">
        <w:rPr>
          <w:sz w:val="18"/>
          <w:szCs w:val="18"/>
        </w:rPr>
        <w:fldChar w:fldCharType="separate"/>
      </w:r>
      <w:r w:rsidR="008150F0">
        <w:rPr>
          <w:noProof/>
          <w:sz w:val="18"/>
          <w:szCs w:val="18"/>
        </w:rPr>
        <w:t>2</w:t>
      </w:r>
      <w:r w:rsidRPr="008544C9">
        <w:rPr>
          <w:sz w:val="18"/>
          <w:szCs w:val="18"/>
        </w:rPr>
        <w:fldChar w:fldCharType="end"/>
      </w:r>
      <w:r w:rsidRPr="008544C9">
        <w:rPr>
          <w:sz w:val="18"/>
          <w:szCs w:val="18"/>
        </w:rPr>
        <w:t xml:space="preserve">. Simulation results for </w:t>
      </w:r>
      <w:r w:rsidR="00BD0BDD">
        <w:rPr>
          <w:sz w:val="18"/>
          <w:szCs w:val="18"/>
        </w:rPr>
        <w:t>format B4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824"/>
        <w:gridCol w:w="967"/>
        <w:gridCol w:w="966"/>
        <w:gridCol w:w="967"/>
      </w:tblGrid>
      <w:tr w:rsidR="00977C77" w14:paraId="5A51CD42" w14:textId="77777777" w:rsidTr="00054F65">
        <w:trPr>
          <w:jc w:val="center"/>
        </w:trPr>
        <w:tc>
          <w:tcPr>
            <w:tcW w:w="2093" w:type="dxa"/>
            <w:shd w:val="clear" w:color="auto" w:fill="auto"/>
          </w:tcPr>
          <w:p w14:paraId="18817434" w14:textId="77777777" w:rsidR="00977C77" w:rsidRPr="000C77D2" w:rsidRDefault="00977C77" w:rsidP="00054F65">
            <w:pPr>
              <w:rPr>
                <w:sz w:val="18"/>
                <w:szCs w:val="18"/>
              </w:rPr>
            </w:pPr>
          </w:p>
        </w:tc>
        <w:tc>
          <w:tcPr>
            <w:tcW w:w="3724" w:type="dxa"/>
            <w:gridSpan w:val="4"/>
            <w:shd w:val="clear" w:color="auto" w:fill="auto"/>
          </w:tcPr>
          <w:p w14:paraId="3953AE48" w14:textId="08CED635" w:rsidR="00977C77" w:rsidRPr="00906058" w:rsidRDefault="00977C77" w:rsidP="00054F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SNR [dB] </w:t>
            </w:r>
            <w:r w:rsidR="009B4058">
              <w:rPr>
                <w:b/>
                <w:sz w:val="18"/>
                <w:szCs w:val="18"/>
              </w:rPr>
              <w:t>for</w:t>
            </w:r>
            <w:r>
              <w:rPr>
                <w:b/>
                <w:sz w:val="18"/>
                <w:szCs w:val="18"/>
              </w:rPr>
              <w:t xml:space="preserve"> </w:t>
            </w:r>
            <w:r w:rsidR="009E3008">
              <w:rPr>
                <w:b/>
                <w:sz w:val="18"/>
                <w:szCs w:val="18"/>
              </w:rPr>
              <w:t>99</w:t>
            </w:r>
            <w:r>
              <w:rPr>
                <w:b/>
                <w:sz w:val="18"/>
                <w:szCs w:val="18"/>
              </w:rPr>
              <w:t xml:space="preserve">% </w:t>
            </w:r>
            <w:r w:rsidR="00433996">
              <w:rPr>
                <w:b/>
                <w:sz w:val="18"/>
                <w:szCs w:val="18"/>
              </w:rPr>
              <w:t>detection probability</w:t>
            </w:r>
          </w:p>
        </w:tc>
      </w:tr>
      <w:tr w:rsidR="00977C77" w14:paraId="38A6C7C3" w14:textId="77777777" w:rsidTr="00054F65">
        <w:trPr>
          <w:jc w:val="center"/>
        </w:trPr>
        <w:tc>
          <w:tcPr>
            <w:tcW w:w="2093" w:type="dxa"/>
            <w:shd w:val="clear" w:color="auto" w:fill="auto"/>
          </w:tcPr>
          <w:p w14:paraId="0F3C334C" w14:textId="092BFFE3" w:rsidR="00977C77" w:rsidRPr="00216308" w:rsidRDefault="00433996" w:rsidP="00054F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SCS (kHz)</w:t>
            </w:r>
          </w:p>
        </w:tc>
        <w:tc>
          <w:tcPr>
            <w:tcW w:w="824" w:type="dxa"/>
            <w:shd w:val="clear" w:color="auto" w:fill="auto"/>
          </w:tcPr>
          <w:p w14:paraId="1388A7AE" w14:textId="15CA6DCE" w:rsidR="00977C77" w:rsidRPr="00906058" w:rsidRDefault="003F1A94" w:rsidP="00054F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967" w:type="dxa"/>
            <w:shd w:val="clear" w:color="auto" w:fill="auto"/>
          </w:tcPr>
          <w:p w14:paraId="7C95731B" w14:textId="2BC425A2" w:rsidR="00977C77" w:rsidRPr="00906058" w:rsidRDefault="003F1A94" w:rsidP="00054F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966" w:type="dxa"/>
            <w:shd w:val="clear" w:color="auto" w:fill="auto"/>
          </w:tcPr>
          <w:p w14:paraId="0C6DDC28" w14:textId="1F2A9379" w:rsidR="00977C77" w:rsidRPr="00906058" w:rsidRDefault="003F1A94" w:rsidP="00054F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967" w:type="dxa"/>
            <w:shd w:val="clear" w:color="auto" w:fill="auto"/>
          </w:tcPr>
          <w:p w14:paraId="6DA39C0E" w14:textId="4E2294E7" w:rsidR="00977C77" w:rsidRPr="00906058" w:rsidRDefault="003F1A94" w:rsidP="00054F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</w:t>
            </w:r>
          </w:p>
        </w:tc>
      </w:tr>
      <w:tr w:rsidR="00977C77" w14:paraId="4BB6BC5E" w14:textId="77777777" w:rsidTr="00054F65">
        <w:trPr>
          <w:jc w:val="center"/>
        </w:trPr>
        <w:tc>
          <w:tcPr>
            <w:tcW w:w="5817" w:type="dxa"/>
            <w:gridSpan w:val="5"/>
            <w:shd w:val="clear" w:color="auto" w:fill="auto"/>
          </w:tcPr>
          <w:p w14:paraId="714A5549" w14:textId="19DF922E" w:rsidR="00977C77" w:rsidRPr="000C77D2" w:rsidRDefault="00433996" w:rsidP="00054F6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Format</w:t>
            </w:r>
            <w:r w:rsidR="00977C77" w:rsidRPr="000C77D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B4</w:t>
            </w:r>
          </w:p>
        </w:tc>
      </w:tr>
      <w:tr w:rsidR="00977C77" w14:paraId="06E36D1C" w14:textId="77777777" w:rsidTr="00054F65">
        <w:trPr>
          <w:jc w:val="center"/>
        </w:trPr>
        <w:tc>
          <w:tcPr>
            <w:tcW w:w="2093" w:type="dxa"/>
            <w:shd w:val="clear" w:color="auto" w:fill="auto"/>
          </w:tcPr>
          <w:p w14:paraId="3C653CE3" w14:textId="5C836319" w:rsidR="00977C77" w:rsidRPr="000C77D2" w:rsidRDefault="00977C77" w:rsidP="00054F65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auto"/>
          </w:tcPr>
          <w:p w14:paraId="12DDA908" w14:textId="32392C62" w:rsidR="00977C77" w:rsidRPr="000C77D2" w:rsidRDefault="00977C77" w:rsidP="00054F65">
            <w:pPr>
              <w:jc w:val="center"/>
              <w:rPr>
                <w:sz w:val="18"/>
                <w:szCs w:val="18"/>
              </w:rPr>
            </w:pPr>
            <w:r w:rsidRPr="000C77D2">
              <w:rPr>
                <w:sz w:val="18"/>
                <w:szCs w:val="18"/>
              </w:rPr>
              <w:t>-</w:t>
            </w:r>
            <w:r w:rsidR="00AE124F">
              <w:rPr>
                <w:sz w:val="18"/>
                <w:szCs w:val="18"/>
              </w:rPr>
              <w:t>19.3</w:t>
            </w:r>
          </w:p>
        </w:tc>
        <w:tc>
          <w:tcPr>
            <w:tcW w:w="967" w:type="dxa"/>
            <w:shd w:val="clear" w:color="auto" w:fill="auto"/>
          </w:tcPr>
          <w:p w14:paraId="5CAA6634" w14:textId="6D953870" w:rsidR="00977C77" w:rsidRPr="000C77D2" w:rsidRDefault="00AE124F" w:rsidP="00054F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-19.3</w:t>
            </w:r>
          </w:p>
        </w:tc>
        <w:tc>
          <w:tcPr>
            <w:tcW w:w="966" w:type="dxa"/>
            <w:shd w:val="clear" w:color="auto" w:fill="auto"/>
          </w:tcPr>
          <w:p w14:paraId="101FD1FA" w14:textId="4AA82072" w:rsidR="00977C77" w:rsidRPr="000C77D2" w:rsidRDefault="00EC080D" w:rsidP="00054F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</w:t>
            </w:r>
          </w:p>
        </w:tc>
        <w:tc>
          <w:tcPr>
            <w:tcW w:w="967" w:type="dxa"/>
            <w:shd w:val="clear" w:color="auto" w:fill="auto"/>
          </w:tcPr>
          <w:p w14:paraId="2FC72BAE" w14:textId="2EF18271" w:rsidR="00977C77" w:rsidRPr="000C77D2" w:rsidRDefault="00B144DC" w:rsidP="00054F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</w:t>
            </w:r>
          </w:p>
        </w:tc>
      </w:tr>
    </w:tbl>
    <w:p w14:paraId="11BA6B38" w14:textId="77777777" w:rsidR="003D20BF" w:rsidRPr="003D20BF" w:rsidRDefault="003D20BF"/>
    <w:p w14:paraId="25C456EB" w14:textId="63693D32" w:rsidR="00977C77" w:rsidRPr="008544C9" w:rsidRDefault="00CB1F0D" w:rsidP="00D44B1E">
      <w:pPr>
        <w:pStyle w:val="Caption"/>
        <w:keepNext/>
        <w:jc w:val="center"/>
        <w:rPr>
          <w:sz w:val="18"/>
          <w:szCs w:val="18"/>
        </w:rPr>
      </w:pPr>
      <w:r>
        <w:rPr>
          <w:noProof/>
        </w:rPr>
        <w:t>e</w:t>
      </w:r>
      <w:r w:rsidR="00977C77" w:rsidRPr="008544C9">
        <w:rPr>
          <w:sz w:val="18"/>
          <w:szCs w:val="18"/>
        </w:rPr>
        <w:t xml:space="preserve">Table </w:t>
      </w:r>
      <w:r w:rsidR="00977C77" w:rsidRPr="008544C9">
        <w:rPr>
          <w:sz w:val="18"/>
          <w:szCs w:val="18"/>
        </w:rPr>
        <w:fldChar w:fldCharType="begin"/>
      </w:r>
      <w:r w:rsidR="00977C77" w:rsidRPr="008544C9">
        <w:rPr>
          <w:sz w:val="18"/>
          <w:szCs w:val="18"/>
        </w:rPr>
        <w:instrText xml:space="preserve"> SEQ Table \* ARABIC </w:instrText>
      </w:r>
      <w:r w:rsidR="00977C77" w:rsidRPr="008544C9">
        <w:rPr>
          <w:sz w:val="18"/>
          <w:szCs w:val="18"/>
        </w:rPr>
        <w:fldChar w:fldCharType="separate"/>
      </w:r>
      <w:r w:rsidR="008150F0">
        <w:rPr>
          <w:noProof/>
          <w:sz w:val="18"/>
          <w:szCs w:val="18"/>
        </w:rPr>
        <w:t>3</w:t>
      </w:r>
      <w:r w:rsidR="00977C77" w:rsidRPr="008544C9">
        <w:rPr>
          <w:sz w:val="18"/>
          <w:szCs w:val="18"/>
        </w:rPr>
        <w:fldChar w:fldCharType="end"/>
      </w:r>
      <w:r w:rsidR="00977C77" w:rsidRPr="008544C9">
        <w:rPr>
          <w:sz w:val="18"/>
          <w:szCs w:val="18"/>
        </w:rPr>
        <w:t xml:space="preserve">. Simulation results for </w:t>
      </w:r>
      <w:r w:rsidR="00D44B1E">
        <w:rPr>
          <w:sz w:val="18"/>
          <w:szCs w:val="18"/>
        </w:rPr>
        <w:t>A3, Ncs=46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895"/>
        <w:gridCol w:w="896"/>
        <w:gridCol w:w="895"/>
        <w:gridCol w:w="896"/>
      </w:tblGrid>
      <w:tr w:rsidR="00977C77" w14:paraId="20826A55" w14:textId="77777777" w:rsidTr="00054F65">
        <w:trPr>
          <w:jc w:val="center"/>
        </w:trPr>
        <w:tc>
          <w:tcPr>
            <w:tcW w:w="2235" w:type="dxa"/>
            <w:shd w:val="clear" w:color="auto" w:fill="auto"/>
          </w:tcPr>
          <w:p w14:paraId="784749BD" w14:textId="77777777" w:rsidR="00977C77" w:rsidRPr="000C77D2" w:rsidRDefault="00977C77" w:rsidP="00054F65">
            <w:pPr>
              <w:rPr>
                <w:sz w:val="18"/>
                <w:szCs w:val="18"/>
              </w:rPr>
            </w:pPr>
          </w:p>
        </w:tc>
        <w:tc>
          <w:tcPr>
            <w:tcW w:w="3582" w:type="dxa"/>
            <w:gridSpan w:val="4"/>
            <w:shd w:val="clear" w:color="auto" w:fill="auto"/>
          </w:tcPr>
          <w:p w14:paraId="61E4C5BA" w14:textId="661343D5" w:rsidR="00977C77" w:rsidRPr="000C77D2" w:rsidRDefault="00977C77" w:rsidP="00054F65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SNR [dB] </w:t>
            </w:r>
            <w:r w:rsidR="009B4058">
              <w:rPr>
                <w:b/>
                <w:sz w:val="18"/>
                <w:szCs w:val="18"/>
              </w:rPr>
              <w:t>for</w:t>
            </w:r>
            <w:r>
              <w:rPr>
                <w:b/>
                <w:sz w:val="18"/>
                <w:szCs w:val="18"/>
              </w:rPr>
              <w:t xml:space="preserve"> </w:t>
            </w:r>
            <w:r w:rsidR="009B4058">
              <w:rPr>
                <w:b/>
                <w:sz w:val="18"/>
                <w:szCs w:val="18"/>
              </w:rPr>
              <w:t>99</w:t>
            </w:r>
            <w:r>
              <w:rPr>
                <w:b/>
                <w:sz w:val="18"/>
                <w:szCs w:val="18"/>
              </w:rPr>
              <w:t xml:space="preserve">% </w:t>
            </w:r>
            <w:r w:rsidR="009B4058">
              <w:rPr>
                <w:b/>
                <w:sz w:val="18"/>
                <w:szCs w:val="18"/>
              </w:rPr>
              <w:t>detection probability</w:t>
            </w:r>
          </w:p>
        </w:tc>
      </w:tr>
      <w:tr w:rsidR="00977C77" w14:paraId="5A166CAF" w14:textId="77777777" w:rsidTr="00054F65">
        <w:trPr>
          <w:jc w:val="center"/>
        </w:trPr>
        <w:tc>
          <w:tcPr>
            <w:tcW w:w="2235" w:type="dxa"/>
            <w:shd w:val="clear" w:color="auto" w:fill="auto"/>
          </w:tcPr>
          <w:p w14:paraId="4635F8B9" w14:textId="137DA595" w:rsidR="00977C77" w:rsidRPr="000C77D2" w:rsidRDefault="009B4058" w:rsidP="00054F65">
            <w:pPr>
              <w:rPr>
                <w:sz w:val="18"/>
                <w:szCs w:val="18"/>
              </w:rPr>
            </w:pPr>
            <w:r w:rsidRPr="009B4058">
              <w:rPr>
                <w:b/>
                <w:sz w:val="18"/>
                <w:szCs w:val="18"/>
              </w:rPr>
              <w:t>SCS (</w:t>
            </w:r>
            <w:r>
              <w:rPr>
                <w:b/>
                <w:sz w:val="18"/>
                <w:szCs w:val="18"/>
              </w:rPr>
              <w:t>kHz</w:t>
            </w:r>
            <w:r w:rsidRPr="009B4058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895" w:type="dxa"/>
            <w:shd w:val="clear" w:color="auto" w:fill="auto"/>
          </w:tcPr>
          <w:p w14:paraId="1F93B3BD" w14:textId="4F506C5C" w:rsidR="00977C77" w:rsidRPr="00600CF6" w:rsidRDefault="009B4058" w:rsidP="00054F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896" w:type="dxa"/>
            <w:shd w:val="clear" w:color="auto" w:fill="auto"/>
          </w:tcPr>
          <w:p w14:paraId="00632E09" w14:textId="508DA459" w:rsidR="00977C77" w:rsidRPr="00600CF6" w:rsidRDefault="009B4058" w:rsidP="00054F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895" w:type="dxa"/>
            <w:shd w:val="clear" w:color="auto" w:fill="auto"/>
          </w:tcPr>
          <w:p w14:paraId="77E9B09C" w14:textId="63180AAF" w:rsidR="00977C77" w:rsidRPr="00600CF6" w:rsidRDefault="009B4058" w:rsidP="00054F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896" w:type="dxa"/>
            <w:shd w:val="clear" w:color="auto" w:fill="auto"/>
          </w:tcPr>
          <w:p w14:paraId="5B294A5B" w14:textId="0BD82472" w:rsidR="00977C77" w:rsidRPr="00600CF6" w:rsidRDefault="009B4058" w:rsidP="00054F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</w:t>
            </w:r>
          </w:p>
        </w:tc>
      </w:tr>
      <w:tr w:rsidR="00977C77" w14:paraId="23AAF958" w14:textId="77777777" w:rsidTr="00054F65">
        <w:trPr>
          <w:jc w:val="center"/>
        </w:trPr>
        <w:tc>
          <w:tcPr>
            <w:tcW w:w="5817" w:type="dxa"/>
            <w:gridSpan w:val="5"/>
            <w:shd w:val="clear" w:color="auto" w:fill="auto"/>
          </w:tcPr>
          <w:p w14:paraId="2954576F" w14:textId="20FD39A3" w:rsidR="00977C77" w:rsidRPr="000C77D2" w:rsidRDefault="009B4058" w:rsidP="00054F6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Format A3</w:t>
            </w:r>
          </w:p>
        </w:tc>
      </w:tr>
      <w:tr w:rsidR="00977C77" w14:paraId="5435FE13" w14:textId="77777777" w:rsidTr="00054F65">
        <w:trPr>
          <w:jc w:val="center"/>
        </w:trPr>
        <w:tc>
          <w:tcPr>
            <w:tcW w:w="2235" w:type="dxa"/>
            <w:shd w:val="clear" w:color="auto" w:fill="auto"/>
          </w:tcPr>
          <w:p w14:paraId="712C6B66" w14:textId="6D14012A" w:rsidR="00977C77" w:rsidRPr="000C77D2" w:rsidRDefault="00977C77" w:rsidP="00054F65">
            <w:pPr>
              <w:rPr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50211E5E" w14:textId="41A018E5" w:rsidR="00977C77" w:rsidRPr="000C77D2" w:rsidRDefault="00977C77" w:rsidP="00054F65">
            <w:pPr>
              <w:jc w:val="center"/>
              <w:rPr>
                <w:sz w:val="18"/>
                <w:szCs w:val="18"/>
              </w:rPr>
            </w:pPr>
            <w:r w:rsidRPr="000C77D2">
              <w:rPr>
                <w:sz w:val="18"/>
                <w:szCs w:val="18"/>
              </w:rPr>
              <w:t>-</w:t>
            </w:r>
            <w:r w:rsidR="00861571">
              <w:rPr>
                <w:sz w:val="18"/>
                <w:szCs w:val="18"/>
              </w:rPr>
              <w:t>16.4</w:t>
            </w:r>
          </w:p>
        </w:tc>
        <w:tc>
          <w:tcPr>
            <w:tcW w:w="896" w:type="dxa"/>
            <w:shd w:val="clear" w:color="auto" w:fill="auto"/>
          </w:tcPr>
          <w:p w14:paraId="2196CECC" w14:textId="31E2A3E7" w:rsidR="00977C77" w:rsidRPr="000C77D2" w:rsidRDefault="00861571" w:rsidP="00054F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-16.4</w:t>
            </w:r>
          </w:p>
        </w:tc>
        <w:tc>
          <w:tcPr>
            <w:tcW w:w="895" w:type="dxa"/>
            <w:shd w:val="clear" w:color="auto" w:fill="auto"/>
          </w:tcPr>
          <w:p w14:paraId="31882900" w14:textId="3FC1ABD6" w:rsidR="00977C77" w:rsidRPr="00EB18D1" w:rsidRDefault="00977C77" w:rsidP="00054F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</w:tcPr>
          <w:p w14:paraId="4F99A404" w14:textId="3AD4FCF4" w:rsidR="00977C77" w:rsidRPr="00EB18D1" w:rsidRDefault="00977C77" w:rsidP="00054F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2CAF2CE1" w14:textId="77777777" w:rsidR="00977C77" w:rsidRDefault="00977C77" w:rsidP="00977C77">
      <w:pPr>
        <w:pStyle w:val="Caption"/>
        <w:jc w:val="center"/>
        <w:rPr>
          <w:sz w:val="18"/>
          <w:szCs w:val="18"/>
        </w:rPr>
      </w:pPr>
    </w:p>
    <w:p w14:paraId="751E7287" w14:textId="4C31C229" w:rsidR="004A76D3" w:rsidRDefault="004A76D3" w:rsidP="00CB1F0D">
      <w:pPr>
        <w:jc w:val="center"/>
      </w:pPr>
    </w:p>
    <w:p w14:paraId="03460CC4" w14:textId="77777777" w:rsidR="004A76D3" w:rsidRDefault="004A76D3" w:rsidP="00CB1E7E">
      <w:pPr>
        <w:jc w:val="center"/>
      </w:pPr>
    </w:p>
    <w:p w14:paraId="36E73349" w14:textId="77777777" w:rsidR="00456D23" w:rsidRDefault="00456D23" w:rsidP="00456D23">
      <w:pPr>
        <w:pBdr>
          <w:bottom w:val="single" w:sz="4" w:space="1" w:color="auto"/>
        </w:pBdr>
        <w:rPr>
          <w:rFonts w:ascii="Arial" w:hAnsi="Arial" w:cs="Arial"/>
        </w:rPr>
      </w:pPr>
    </w:p>
    <w:p w14:paraId="5EA75973" w14:textId="77777777" w:rsidR="00456D23" w:rsidRDefault="00456D23" w:rsidP="00456D23">
      <w:pPr>
        <w:pStyle w:val="Heading1"/>
        <w:numPr>
          <w:ilvl w:val="0"/>
          <w:numId w:val="37"/>
        </w:numPr>
        <w:spacing w:before="0"/>
        <w:ind w:right="284" w:hanging="720"/>
        <w:rPr>
          <w:rFonts w:cs="Times New Roman"/>
        </w:rPr>
      </w:pPr>
      <w:r>
        <w:lastRenderedPageBreak/>
        <w:t>Conclusion</w:t>
      </w:r>
    </w:p>
    <w:p w14:paraId="339D064D" w14:textId="327DDA75" w:rsidR="00456D23" w:rsidRDefault="00456D23" w:rsidP="007A0FB5">
      <w:r>
        <w:rPr>
          <w:position w:val="-10"/>
          <w:lang w:val="en-US" w:eastAsia="zh-CN"/>
        </w:rPr>
        <w:t>Simulation results for initial simulation alignments are presented in Section 2.</w:t>
      </w:r>
    </w:p>
    <w:p w14:paraId="2A07884C" w14:textId="77777777" w:rsidR="00456D23" w:rsidRDefault="00456D23" w:rsidP="00456D23">
      <w:pPr>
        <w:pBdr>
          <w:bottom w:val="single" w:sz="4" w:space="1" w:color="auto"/>
        </w:pBdr>
        <w:rPr>
          <w:rFonts w:ascii="Arial" w:hAnsi="Arial" w:cs="Arial"/>
        </w:rPr>
      </w:pPr>
    </w:p>
    <w:p w14:paraId="7E049AA8" w14:textId="77777777" w:rsidR="00456D23" w:rsidRDefault="00456D23" w:rsidP="00456D23">
      <w:pPr>
        <w:pStyle w:val="Heading1"/>
        <w:numPr>
          <w:ilvl w:val="0"/>
          <w:numId w:val="37"/>
        </w:numPr>
        <w:spacing w:before="0"/>
        <w:ind w:right="284" w:hanging="720"/>
        <w:rPr>
          <w:rFonts w:cs="Times New Roman"/>
        </w:rPr>
      </w:pPr>
      <w:r>
        <w:t>References</w:t>
      </w:r>
    </w:p>
    <w:p w14:paraId="763B6C79" w14:textId="77777777" w:rsidR="00E0605C" w:rsidRPr="00E0605C" w:rsidRDefault="00E0605C" w:rsidP="00E0605C">
      <w:pPr>
        <w:pStyle w:val="Reference"/>
        <w:textAlignment w:val="baseline"/>
        <w:rPr>
          <w:rFonts w:ascii="Times New Roman" w:hAnsi="Times New Roman"/>
          <w:lang w:val="en-US"/>
        </w:rPr>
      </w:pPr>
      <w:r w:rsidRPr="00E0605C">
        <w:rPr>
          <w:rFonts w:ascii="Times New Roman" w:hAnsi="Times New Roman"/>
        </w:rPr>
        <w:t>R4-1811728, “WF on NR PRACH demodulation requirements”, Ericsson</w:t>
      </w:r>
    </w:p>
    <w:p w14:paraId="60BD5936" w14:textId="77777777" w:rsidR="00E0605C" w:rsidRPr="00E0605C" w:rsidRDefault="00E0605C" w:rsidP="00E0605C">
      <w:pPr>
        <w:pStyle w:val="Reference"/>
        <w:textAlignment w:val="baseline"/>
        <w:rPr>
          <w:rFonts w:ascii="Times New Roman" w:hAnsi="Times New Roman"/>
          <w:lang w:val="en-US"/>
        </w:rPr>
      </w:pPr>
      <w:r w:rsidRPr="00E0605C">
        <w:rPr>
          <w:rFonts w:ascii="Times New Roman" w:hAnsi="Times New Roman"/>
          <w:lang w:val="en-US"/>
        </w:rPr>
        <w:t>3GPP TS 38.211 v15.2.0 (2018-07) Release 15</w:t>
      </w:r>
    </w:p>
    <w:p w14:paraId="5B14652D" w14:textId="23794A2E" w:rsidR="00E0605C" w:rsidRPr="00CA16B3" w:rsidRDefault="00CB1F0D" w:rsidP="00CA16B3">
      <w:pPr>
        <w:pStyle w:val="Reference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R4-1812770</w:t>
      </w:r>
      <w:r w:rsidR="00C945A7" w:rsidRPr="00CA16B3">
        <w:rPr>
          <w:rFonts w:ascii="Times New Roman" w:hAnsi="Times New Roman"/>
          <w:lang w:val="en-US"/>
        </w:rPr>
        <w:t>,</w:t>
      </w:r>
      <w:r w:rsidR="00801243" w:rsidRPr="00CA16B3">
        <w:rPr>
          <w:rFonts w:ascii="Times New Roman" w:hAnsi="Times New Roman"/>
          <w:lang w:val="en-US"/>
        </w:rPr>
        <w:t xml:space="preserve"> “</w:t>
      </w:r>
      <w:r w:rsidR="00CA16B3" w:rsidRPr="00CA16B3">
        <w:rPr>
          <w:rFonts w:ascii="Times New Roman" w:hAnsi="Times New Roman"/>
          <w:lang w:val="en-US"/>
        </w:rPr>
        <w:t>PRACH</w:t>
      </w:r>
      <w:r w:rsidR="00CA16B3">
        <w:rPr>
          <w:rFonts w:ascii="Times New Roman" w:hAnsi="Times New Roman"/>
          <w:lang w:val="en-US"/>
        </w:rPr>
        <w:t xml:space="preserve"> </w:t>
      </w:r>
      <w:r w:rsidR="00CA16B3" w:rsidRPr="00CA16B3">
        <w:rPr>
          <w:rFonts w:ascii="Times New Roman" w:hAnsi="Times New Roman"/>
          <w:lang w:val="en-US"/>
        </w:rPr>
        <w:t>performance</w:t>
      </w:r>
      <w:r w:rsidR="00CA16B3">
        <w:rPr>
          <w:rFonts w:ascii="Times New Roman" w:hAnsi="Times New Roman"/>
          <w:lang w:val="en-US"/>
        </w:rPr>
        <w:t xml:space="preserve"> </w:t>
      </w:r>
      <w:r w:rsidR="00CA16B3" w:rsidRPr="00CA16B3">
        <w:rPr>
          <w:rFonts w:ascii="Times New Roman" w:hAnsi="Times New Roman"/>
          <w:lang w:val="en-US"/>
        </w:rPr>
        <w:t>requirement</w:t>
      </w:r>
      <w:r w:rsidR="00CA16B3">
        <w:rPr>
          <w:rFonts w:ascii="Times New Roman" w:hAnsi="Times New Roman"/>
          <w:lang w:val="en-US"/>
        </w:rPr>
        <w:t xml:space="preserve"> </w:t>
      </w:r>
      <w:r w:rsidR="00CA16B3" w:rsidRPr="00CA16B3">
        <w:rPr>
          <w:rFonts w:ascii="Times New Roman" w:hAnsi="Times New Roman"/>
          <w:lang w:val="en-US"/>
        </w:rPr>
        <w:t>discussion</w:t>
      </w:r>
      <w:r w:rsidR="00CA16B3">
        <w:rPr>
          <w:rFonts w:ascii="Times New Roman" w:hAnsi="Times New Roman"/>
          <w:lang w:val="en-US"/>
        </w:rPr>
        <w:t xml:space="preserve"> </w:t>
      </w:r>
      <w:r w:rsidR="00CA16B3" w:rsidRPr="00CA16B3">
        <w:rPr>
          <w:rFonts w:ascii="Times New Roman" w:hAnsi="Times New Roman"/>
          <w:lang w:val="en-US"/>
        </w:rPr>
        <w:t>v0</w:t>
      </w:r>
      <w:r w:rsidR="00801243" w:rsidRPr="00CA16B3">
        <w:rPr>
          <w:rFonts w:ascii="Times New Roman" w:hAnsi="Times New Roman"/>
          <w:lang w:val="en-US"/>
        </w:rPr>
        <w:t>”</w:t>
      </w:r>
      <w:r>
        <w:rPr>
          <w:rFonts w:ascii="Times New Roman" w:hAnsi="Times New Roman"/>
          <w:lang w:val="en-US"/>
        </w:rPr>
        <w:t>, Ericsson</w:t>
      </w:r>
    </w:p>
    <w:p w14:paraId="1A778524" w14:textId="28387D5B" w:rsidR="00E0605C" w:rsidRDefault="00E0605C" w:rsidP="00E0605C">
      <w:pPr>
        <w:pStyle w:val="Reference"/>
        <w:numPr>
          <w:ilvl w:val="0"/>
          <w:numId w:val="0"/>
        </w:numPr>
        <w:rPr>
          <w:rFonts w:ascii="Times New Roman" w:hAnsi="Times New Roman"/>
          <w:lang w:val="en-US"/>
        </w:rPr>
      </w:pPr>
    </w:p>
    <w:p w14:paraId="6D32CC31" w14:textId="77777777" w:rsidR="00456D23" w:rsidRPr="00456D23" w:rsidRDefault="00456D23">
      <w:pPr>
        <w:rPr>
          <w:lang w:val="en-US"/>
        </w:rPr>
      </w:pPr>
    </w:p>
    <w:sectPr w:rsidR="00456D23" w:rsidRPr="00456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B209C6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D94489"/>
    <w:multiLevelType w:val="multilevel"/>
    <w:tmpl w:val="EB70C8BE"/>
    <w:lvl w:ilvl="0">
      <w:start w:val="1"/>
      <w:numFmt w:val="decimal"/>
      <w:pStyle w:val="Heading1"/>
      <w:lvlText w:val="%1"/>
      <w:lvlJc w:val="left"/>
      <w:pPr>
        <w:tabs>
          <w:tab w:val="num" w:pos="1152"/>
        </w:tabs>
        <w:ind w:left="11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296"/>
        </w:tabs>
        <w:ind w:left="129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0"/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4DB"/>
    <w:rsid w:val="00054074"/>
    <w:rsid w:val="000764B9"/>
    <w:rsid w:val="00091436"/>
    <w:rsid w:val="000A76CC"/>
    <w:rsid w:val="000D61B5"/>
    <w:rsid w:val="000F33E2"/>
    <w:rsid w:val="000F6F1C"/>
    <w:rsid w:val="001025C5"/>
    <w:rsid w:val="00160204"/>
    <w:rsid w:val="002272B8"/>
    <w:rsid w:val="0028392D"/>
    <w:rsid w:val="002A4EB6"/>
    <w:rsid w:val="002E0D70"/>
    <w:rsid w:val="003815AE"/>
    <w:rsid w:val="003D20BF"/>
    <w:rsid w:val="003D4D08"/>
    <w:rsid w:val="003F1A94"/>
    <w:rsid w:val="00433996"/>
    <w:rsid w:val="00456D23"/>
    <w:rsid w:val="00464E87"/>
    <w:rsid w:val="004A76D3"/>
    <w:rsid w:val="0051722B"/>
    <w:rsid w:val="005654FC"/>
    <w:rsid w:val="00572BBE"/>
    <w:rsid w:val="00577853"/>
    <w:rsid w:val="005A56FF"/>
    <w:rsid w:val="0061179E"/>
    <w:rsid w:val="006448D9"/>
    <w:rsid w:val="006750EA"/>
    <w:rsid w:val="006A0CFC"/>
    <w:rsid w:val="006A1BF7"/>
    <w:rsid w:val="006C6385"/>
    <w:rsid w:val="00712E99"/>
    <w:rsid w:val="00742F89"/>
    <w:rsid w:val="007A0FB5"/>
    <w:rsid w:val="007A2204"/>
    <w:rsid w:val="007E64DB"/>
    <w:rsid w:val="00801243"/>
    <w:rsid w:val="008150F0"/>
    <w:rsid w:val="008171F2"/>
    <w:rsid w:val="00861571"/>
    <w:rsid w:val="00895B00"/>
    <w:rsid w:val="008D7456"/>
    <w:rsid w:val="008F4753"/>
    <w:rsid w:val="00921EED"/>
    <w:rsid w:val="0096542A"/>
    <w:rsid w:val="00977C77"/>
    <w:rsid w:val="009B4058"/>
    <w:rsid w:val="009B5CAA"/>
    <w:rsid w:val="009C0BF2"/>
    <w:rsid w:val="009D1999"/>
    <w:rsid w:val="009E3008"/>
    <w:rsid w:val="00A060D5"/>
    <w:rsid w:val="00A46ACF"/>
    <w:rsid w:val="00A52475"/>
    <w:rsid w:val="00AA4F6A"/>
    <w:rsid w:val="00AE124F"/>
    <w:rsid w:val="00B144DC"/>
    <w:rsid w:val="00B34CFA"/>
    <w:rsid w:val="00BB3EC4"/>
    <w:rsid w:val="00BC0F70"/>
    <w:rsid w:val="00BC69D8"/>
    <w:rsid w:val="00BD0BDD"/>
    <w:rsid w:val="00BF5A2C"/>
    <w:rsid w:val="00C418E3"/>
    <w:rsid w:val="00C90485"/>
    <w:rsid w:val="00C945A7"/>
    <w:rsid w:val="00CA16B3"/>
    <w:rsid w:val="00CB1E7E"/>
    <w:rsid w:val="00CB1F0D"/>
    <w:rsid w:val="00CB7078"/>
    <w:rsid w:val="00D44B1E"/>
    <w:rsid w:val="00D6605A"/>
    <w:rsid w:val="00D83A65"/>
    <w:rsid w:val="00DB4806"/>
    <w:rsid w:val="00E0605C"/>
    <w:rsid w:val="00EC080D"/>
    <w:rsid w:val="00ED61A1"/>
    <w:rsid w:val="00EE2018"/>
    <w:rsid w:val="00EF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99257"/>
  <w15:chartTrackingRefBased/>
  <w15:docId w15:val="{9011F4EE-5715-4479-B01F-1BAFE2DE4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7C77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A4EB6"/>
    <w:pPr>
      <w:keepNext/>
      <w:numPr>
        <w:numId w:val="34"/>
      </w:numPr>
      <w:spacing w:before="240" w:after="240"/>
      <w:outlineLvl w:val="0"/>
    </w:pPr>
    <w:rPr>
      <w:rFonts w:ascii="Arial" w:hAnsi="Arial" w:cs="Arial"/>
      <w:b/>
      <w:bCs/>
      <w:sz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2A4EB6"/>
    <w:pPr>
      <w:keepNext/>
      <w:numPr>
        <w:ilvl w:val="1"/>
        <w:numId w:val="34"/>
      </w:numPr>
      <w:spacing w:before="180"/>
      <w:outlineLvl w:val="1"/>
    </w:pPr>
    <w:rPr>
      <w:rFonts w:ascii="Arial" w:hAnsi="Arial" w:cs="Arial"/>
      <w:b/>
      <w:bCs/>
      <w:sz w:val="30"/>
      <w:u w:val="single"/>
    </w:rPr>
  </w:style>
  <w:style w:type="paragraph" w:styleId="Heading3">
    <w:name w:val="heading 3"/>
    <w:aliases w:val="Memo Heading 3,Underrubrik2,H3,h3,no break,hello,0H,0h,3h,3H,l3,3,list 3,Head 3,1.1.1,3rd level,Major Section Sub Section,PA Minor Section,Head3,Level 3 Head,31,32,33,311,321,34,312,322,35,313,323,36,314,324,37,315,325,38,316,326,39,317,327,E3"/>
    <w:basedOn w:val="Normal"/>
    <w:next w:val="Normal"/>
    <w:link w:val="Heading3Char"/>
    <w:qFormat/>
    <w:rsid w:val="002A4EB6"/>
    <w:pPr>
      <w:keepNext/>
      <w:numPr>
        <w:ilvl w:val="2"/>
        <w:numId w:val="34"/>
      </w:numPr>
      <w:spacing w:before="120" w:after="120"/>
      <w:outlineLvl w:val="2"/>
    </w:pPr>
    <w:rPr>
      <w:rFonts w:ascii="Arial" w:hAnsi="Arial" w:cs="Arial"/>
      <w:b/>
      <w:bCs/>
      <w:u w:val="single"/>
      <w:lang w:val="en-US"/>
    </w:rPr>
  </w:style>
  <w:style w:type="paragraph" w:styleId="Heading4">
    <w:name w:val="heading 4"/>
    <w:basedOn w:val="Normal"/>
    <w:next w:val="Normal"/>
    <w:link w:val="Heading4Char"/>
    <w:qFormat/>
    <w:rsid w:val="002A4EB6"/>
    <w:pPr>
      <w:keepNext/>
      <w:numPr>
        <w:ilvl w:val="3"/>
        <w:numId w:val="34"/>
      </w:numPr>
      <w:spacing w:after="120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2A4EB6"/>
    <w:pPr>
      <w:keepNext/>
      <w:numPr>
        <w:ilvl w:val="4"/>
        <w:numId w:val="34"/>
      </w:numPr>
      <w:outlineLvl w:val="4"/>
    </w:pPr>
    <w:rPr>
      <w:rFonts w:ascii="Lucida Console" w:hAnsi="Lucida Console"/>
      <w:b/>
      <w:bCs/>
      <w:color w:val="339966"/>
    </w:rPr>
  </w:style>
  <w:style w:type="paragraph" w:styleId="Heading6">
    <w:name w:val="heading 6"/>
    <w:basedOn w:val="Normal"/>
    <w:next w:val="Normal"/>
    <w:link w:val="Heading6Char"/>
    <w:qFormat/>
    <w:rsid w:val="002A4EB6"/>
    <w:pPr>
      <w:numPr>
        <w:ilvl w:val="5"/>
        <w:numId w:val="34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A4EB6"/>
    <w:pPr>
      <w:numPr>
        <w:ilvl w:val="6"/>
        <w:numId w:val="34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A4EB6"/>
    <w:pPr>
      <w:numPr>
        <w:ilvl w:val="7"/>
        <w:numId w:val="34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A4EB6"/>
    <w:pPr>
      <w:numPr>
        <w:ilvl w:val="8"/>
        <w:numId w:val="2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4EB6"/>
    <w:rPr>
      <w:rFonts w:ascii="Arial" w:hAnsi="Arial" w:cs="Arial"/>
      <w:b/>
      <w:bCs/>
      <w:sz w:val="32"/>
      <w:szCs w:val="24"/>
      <w:u w:val="single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4EB6"/>
    <w:rPr>
      <w:rFonts w:ascii="Arial" w:hAnsi="Arial" w:cs="Arial"/>
      <w:b/>
      <w:bCs/>
      <w:sz w:val="30"/>
      <w:szCs w:val="24"/>
      <w:u w:val="single"/>
      <w:lang w:val="en-GB"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,l3 Char,3 Char,list 3 Char,Head 3 Char,1.1.1 Char,3rd level Char,Major Section Sub Section Char,PA Minor Section Char,31 Char"/>
    <w:basedOn w:val="DefaultParagraphFont"/>
    <w:link w:val="Heading3"/>
    <w:rsid w:val="002A4EB6"/>
    <w:rPr>
      <w:rFonts w:ascii="Arial" w:hAnsi="Arial" w:cs="Arial"/>
      <w:b/>
      <w:bCs/>
      <w:sz w:val="24"/>
      <w:szCs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A4EB6"/>
    <w:rPr>
      <w:rFonts w:ascii="Arial" w:hAnsi="Arial" w:cs="Arial"/>
      <w:b/>
      <w:bCs/>
      <w:sz w:val="24"/>
      <w:szCs w:val="24"/>
      <w:u w:val="single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4EB6"/>
    <w:rPr>
      <w:rFonts w:ascii="Lucida Console" w:hAnsi="Lucida Console"/>
      <w:b/>
      <w:bCs/>
      <w:color w:val="339966"/>
      <w:sz w:val="24"/>
      <w:szCs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A4EB6"/>
    <w:rPr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4EB6"/>
    <w:rPr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A4EB6"/>
    <w:rPr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A4EB6"/>
    <w:rPr>
      <w:rFonts w:ascii="Arial" w:hAnsi="Arial" w:cs="Arial"/>
      <w:sz w:val="22"/>
      <w:szCs w:val="22"/>
      <w:lang w:val="en-GB" w:eastAsia="en-US"/>
    </w:rPr>
  </w:style>
  <w:style w:type="character" w:styleId="Strong">
    <w:name w:val="Strong"/>
    <w:basedOn w:val="DefaultParagraphFont"/>
    <w:qFormat/>
    <w:rsid w:val="002A4EB6"/>
    <w:rPr>
      <w:b/>
      <w:bCs/>
    </w:rPr>
  </w:style>
  <w:style w:type="paragraph" w:styleId="Title">
    <w:name w:val="Title"/>
    <w:basedOn w:val="Normal"/>
    <w:link w:val="TitleChar"/>
    <w:qFormat/>
    <w:rsid w:val="002A4EB6"/>
    <w:pPr>
      <w:jc w:val="center"/>
    </w:pPr>
    <w:rPr>
      <w:b/>
      <w:bCs/>
      <w:sz w:val="40"/>
      <w:lang w:val="en-AU"/>
    </w:rPr>
  </w:style>
  <w:style w:type="character" w:customStyle="1" w:styleId="TitleChar">
    <w:name w:val="Title Char"/>
    <w:basedOn w:val="DefaultParagraphFont"/>
    <w:link w:val="Title"/>
    <w:rsid w:val="002A4EB6"/>
    <w:rPr>
      <w:b/>
      <w:bCs/>
      <w:sz w:val="40"/>
      <w:szCs w:val="24"/>
      <w:lang w:val="en-AU" w:eastAsia="en-US"/>
    </w:rPr>
  </w:style>
  <w:style w:type="paragraph" w:styleId="Caption">
    <w:name w:val="caption"/>
    <w:basedOn w:val="Normal"/>
    <w:next w:val="Normal"/>
    <w:unhideWhenUsed/>
    <w:qFormat/>
    <w:rsid w:val="00977C77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456D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56D23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456D23"/>
    <w:pPr>
      <w:numPr>
        <w:numId w:val="36"/>
      </w:num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eastAsia="zh-CN"/>
    </w:rPr>
  </w:style>
  <w:style w:type="paragraph" w:styleId="Header">
    <w:name w:val="header"/>
    <w:link w:val="HeaderChar"/>
    <w:semiHidden/>
    <w:unhideWhenUsed/>
    <w:rsid w:val="00AA4F6A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basedOn w:val="DefaultParagraphFont"/>
    <w:link w:val="Header"/>
    <w:semiHidden/>
    <w:rsid w:val="00AA4F6A"/>
    <w:rPr>
      <w:rFonts w:ascii="Arial" w:eastAsia="Times New Roman" w:hAnsi="Arial"/>
      <w:b/>
      <w:noProof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BC0F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61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157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571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1571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5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571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9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000000"/>
      </a:lt1>
      <a:dk2>
        <a:srgbClr val="E2EFD9"/>
      </a:dk2>
      <a:lt2>
        <a:srgbClr val="E2EFD9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4F4F5-0368-4246-8EE3-4B0E6BA0A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317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He</dc:creator>
  <cp:keywords/>
  <dc:description/>
  <cp:lastModifiedBy>Dominique Everaere</cp:lastModifiedBy>
  <cp:revision>12</cp:revision>
  <dcterms:created xsi:type="dcterms:W3CDTF">2018-09-28T12:32:00Z</dcterms:created>
  <dcterms:modified xsi:type="dcterms:W3CDTF">2018-09-28T16:15:00Z</dcterms:modified>
</cp:coreProperties>
</file>